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4CE34" w14:textId="77777777" w:rsidR="00DB0379" w:rsidRDefault="00DB0379" w:rsidP="00DB0379">
      <w:pPr>
        <w:rPr>
          <w:rStyle w:val="Odkaznakoment"/>
          <w:rFonts w:ascii="Cambria" w:eastAsia="Cambria" w:hAnsi="Cambria" w:cs="Times New Roman"/>
          <w:i/>
        </w:rPr>
      </w:pPr>
      <w:bookmarkStart w:id="0" w:name="_Hlk207621296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72375124" w14:textId="77777777" w:rsidR="00DB0379" w:rsidRPr="005F405A" w:rsidRDefault="00DB0379" w:rsidP="00DB0379">
      <w:pPr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0"/>
    <w:p w14:paraId="4F30D161" w14:textId="77777777" w:rsidR="00DB0379" w:rsidRPr="00AE7AFA" w:rsidRDefault="00DB0379" w:rsidP="00DB0379">
      <w:pPr>
        <w:spacing w:before="240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1EDD6775" w14:textId="77777777" w:rsidR="00DB0379" w:rsidRDefault="00DB0379" w:rsidP="00DB0379">
      <w:pPr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770C8A66" w14:textId="77777777" w:rsidR="008775BA" w:rsidRPr="00CC167F" w:rsidRDefault="008775BA" w:rsidP="008775BA">
      <w:pPr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372652AE" w14:textId="77777777" w:rsidR="008775BA" w:rsidRDefault="008775BA" w:rsidP="008775BA">
      <w:pPr>
        <w:spacing w:after="0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p w14:paraId="543EBF24" w14:textId="77777777" w:rsidR="008775BA" w:rsidRDefault="008775BA" w:rsidP="008775BA">
      <w:pPr>
        <w:spacing w:after="0"/>
        <w:rPr>
          <w:rFonts w:ascii="Cambria" w:hAnsi="Cambria"/>
          <w:sz w:val="16"/>
          <w:szCs w:val="16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 Zadavatel ponechá a doplní odpovídající variantu, ostatní smaže.</w:t>
      </w:r>
    </w:p>
    <w:tbl>
      <w:tblPr>
        <w:tblpPr w:leftFromText="142" w:rightFromText="142" w:vertAnchor="page" w:horzAnchor="margin" w:tblpY="642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8775BA" w:rsidRPr="00181E2A" w14:paraId="219E8B46" w14:textId="77777777" w:rsidTr="00DB0379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637B16E" w14:textId="5BB07233" w:rsidR="008775BA" w:rsidRPr="006D5439" w:rsidRDefault="008775BA" w:rsidP="00DB0379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ROZHODNUTÍ O ZRUŠENÍ ZADÁVACÍHO </w:t>
            </w:r>
            <w:commentRangeStart w:id="1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ŘÍZENÍ</w:t>
            </w:r>
            <w:commentRangeEnd w:id="1"/>
            <w:r w:rsidR="00F43098"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8775BA" w:rsidRPr="00181E2A" w14:paraId="0F28D72A" w14:textId="77777777" w:rsidTr="00DB0379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A51CCC0" w14:textId="77777777" w:rsidR="008775BA" w:rsidRPr="006D5439" w:rsidRDefault="008775BA" w:rsidP="00DB0379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8775BA" w:rsidRPr="00181E2A" w14:paraId="3D2F8932" w14:textId="77777777" w:rsidTr="00DB0379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D331F0" w14:textId="77777777" w:rsidR="008775BA" w:rsidRPr="006D5439" w:rsidRDefault="008775BA" w:rsidP="00DB0379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8775BA" w:rsidRPr="00181E2A" w14:paraId="3016845C" w14:textId="77777777" w:rsidTr="00DB0379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3AF282A" w14:textId="77777777" w:rsidR="008775BA" w:rsidRPr="00181E2A" w:rsidRDefault="008775BA" w:rsidP="00DB0379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4CDC4" w14:textId="77777777" w:rsidR="008775BA" w:rsidRPr="00181E2A" w:rsidRDefault="008775BA" w:rsidP="00DB0379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A76B15E" w14:textId="77777777" w:rsidR="008775BA" w:rsidRPr="00181E2A" w:rsidRDefault="008775BA" w:rsidP="00DB0379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F42D4" w14:textId="77777777" w:rsidR="008775BA" w:rsidRPr="00181E2A" w:rsidRDefault="008775BA" w:rsidP="00DB0379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B33BD80" w14:textId="77777777" w:rsidR="008775BA" w:rsidRPr="00181E2A" w:rsidRDefault="008775BA" w:rsidP="00DB0379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F97BFD" w14:textId="77777777" w:rsidR="008775BA" w:rsidRPr="00181E2A" w:rsidRDefault="008775BA" w:rsidP="00DB0379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8775BA" w:rsidRPr="00181E2A" w14:paraId="6B9118FF" w14:textId="77777777" w:rsidTr="00DB0379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E08307" w14:textId="77777777" w:rsidR="008775BA" w:rsidRPr="00181E2A" w:rsidRDefault="008775BA" w:rsidP="00DB0379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0F99EE" w14:textId="77777777" w:rsidR="008775BA" w:rsidRPr="00181E2A" w:rsidRDefault="008775BA" w:rsidP="00DB0379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8775BA" w:rsidRPr="00181E2A" w14:paraId="35126109" w14:textId="77777777" w:rsidTr="00DB0379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878F12A" w14:textId="77777777" w:rsidR="008775BA" w:rsidRPr="00181E2A" w:rsidRDefault="008775BA" w:rsidP="00DB0379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2C89BEC" w14:textId="77777777" w:rsidR="008775BA" w:rsidRPr="00181E2A" w:rsidRDefault="008775BA" w:rsidP="00DB0379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8775BA" w:rsidRPr="00181E2A" w14:paraId="351F8EF8" w14:textId="77777777" w:rsidTr="00DB0379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D2167DE" w14:textId="77777777" w:rsidR="008775BA" w:rsidRPr="00181E2A" w:rsidRDefault="008775BA" w:rsidP="00DB0379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59A8212" w14:textId="77777777" w:rsidR="008775BA" w:rsidRPr="00491767" w:rsidRDefault="008775BA" w:rsidP="00DB0379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37CBEE3" w14:textId="77777777" w:rsidR="008775BA" w:rsidRPr="00181E2A" w:rsidRDefault="008775BA" w:rsidP="00DB0379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3B3D5D8" w14:textId="77777777" w:rsidR="008775BA" w:rsidRPr="00491767" w:rsidRDefault="008775BA" w:rsidP="00DB0379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8775BA" w:rsidRPr="00181E2A" w14:paraId="588AB629" w14:textId="77777777" w:rsidTr="00DB0379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6BC8F39" w14:textId="77777777" w:rsidR="008775BA" w:rsidRPr="00181E2A" w:rsidRDefault="008775BA" w:rsidP="00DB0379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ACF29FD" w14:textId="77777777" w:rsidR="008775BA" w:rsidRPr="00491767" w:rsidRDefault="008775BA" w:rsidP="00DB0379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8775BA" w:rsidRPr="00181E2A" w14:paraId="49549BA5" w14:textId="77777777" w:rsidTr="00DB0379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C7B2845" w14:textId="77777777" w:rsidR="008775BA" w:rsidRPr="00181E2A" w:rsidRDefault="008775BA" w:rsidP="00DB0379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BC4D60D" w14:textId="77777777" w:rsidR="008775BA" w:rsidRPr="00491767" w:rsidRDefault="008775BA" w:rsidP="00DB0379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8775BA" w:rsidRPr="00181E2A" w14:paraId="21ACBDD8" w14:textId="77777777" w:rsidTr="00DB0379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DE3EA93" w14:textId="77777777" w:rsidR="008775BA" w:rsidRPr="00181E2A" w:rsidRDefault="008775BA" w:rsidP="00DB0379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BAAD6E1" w14:textId="287E78F7" w:rsidR="008775BA" w:rsidRPr="00B91F7E" w:rsidRDefault="008775BA" w:rsidP="00DB0379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="003B039B" w:rsidRPr="003B039B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="003B039B" w:rsidRPr="003B039B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4024889" w14:textId="77777777" w:rsidR="008775BA" w:rsidRPr="00181E2A" w:rsidRDefault="008775BA" w:rsidP="00DB0379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6A57E99" w14:textId="77777777" w:rsidR="008775BA" w:rsidRPr="00181E2A" w:rsidRDefault="008775BA" w:rsidP="00DB0379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024DBC">
              <w:rPr>
                <w:rFonts w:eastAsia="Times New Roman" w:cs="Calibri"/>
                <w:lang w:eastAsia="cs-CZ"/>
              </w:rPr>
              <w:t>podlimitní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5F66A5C" w14:textId="77777777" w:rsidR="008775BA" w:rsidRPr="00181E2A" w:rsidRDefault="008775BA" w:rsidP="00DB0379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5AF66F" w14:textId="77777777" w:rsidR="008775BA" w:rsidRPr="00B91F7E" w:rsidRDefault="008775BA" w:rsidP="00DB0379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ZPŘ/otevřené řízení</w:t>
            </w:r>
          </w:p>
        </w:tc>
      </w:tr>
    </w:tbl>
    <w:p w14:paraId="5A278A11" w14:textId="77777777" w:rsidR="001C0B8D" w:rsidRPr="00B210C8" w:rsidRDefault="001C0B8D" w:rsidP="001C0B8D">
      <w:pPr>
        <w:spacing w:before="240" w:after="0" w:line="276" w:lineRule="auto"/>
        <w:rPr>
          <w:rFonts w:eastAsia="Times New Roman" w:cs="Calibri"/>
          <w:lang w:eastAsia="cs-CZ"/>
        </w:rPr>
      </w:pPr>
    </w:p>
    <w:p w14:paraId="15C59792" w14:textId="47092A1B" w:rsidR="00AA1B3A" w:rsidRPr="00401C6A" w:rsidRDefault="00AA1B3A" w:rsidP="00401C6A">
      <w:pPr>
        <w:spacing w:before="120"/>
        <w:rPr>
          <w:lang w:eastAsia="cs-CZ"/>
        </w:rPr>
      </w:pPr>
      <w:r w:rsidRPr="00AA1B3A">
        <w:rPr>
          <w:lang w:eastAsia="cs-CZ"/>
        </w:rPr>
        <w:t xml:space="preserve">Zadavatel v souladu s § 127 odst. </w:t>
      </w:r>
      <w:commentRangeStart w:id="3"/>
      <w:r w:rsidRPr="006052D5">
        <w:rPr>
          <w:highlight w:val="yellow"/>
          <w:lang w:eastAsia="cs-CZ"/>
        </w:rPr>
        <w:t>…</w:t>
      </w:r>
      <w:r w:rsidRPr="00AA1B3A">
        <w:rPr>
          <w:lang w:eastAsia="cs-CZ"/>
        </w:rPr>
        <w:t xml:space="preserve"> </w:t>
      </w:r>
      <w:commentRangeEnd w:id="3"/>
      <w:r w:rsidR="00F43098">
        <w:rPr>
          <w:rStyle w:val="Odkaznakoment"/>
          <w:rFonts w:ascii="Cambria" w:eastAsia="Cambria" w:hAnsi="Cambria" w:cs="Times New Roman"/>
        </w:rPr>
        <w:commentReference w:id="3"/>
      </w:r>
      <w:r w:rsidRPr="00AA1B3A">
        <w:rPr>
          <w:lang w:eastAsia="cs-CZ"/>
        </w:rPr>
        <w:t>zákona č. 134/2016 Sb., o zadávání veřejných zakázek (dále „ZZVZ“)</w:t>
      </w:r>
    </w:p>
    <w:p w14:paraId="74B5B30A" w14:textId="77777777" w:rsidR="00AA1B3A" w:rsidRPr="00AA1B3A" w:rsidRDefault="00AA1B3A" w:rsidP="00401C6A">
      <w:pPr>
        <w:spacing w:before="120"/>
        <w:jc w:val="center"/>
        <w:rPr>
          <w:b/>
          <w:sz w:val="32"/>
          <w:szCs w:val="32"/>
          <w:lang w:eastAsia="cs-CZ"/>
        </w:rPr>
      </w:pPr>
      <w:r w:rsidRPr="00AA1B3A">
        <w:rPr>
          <w:b/>
          <w:sz w:val="32"/>
          <w:szCs w:val="32"/>
          <w:lang w:eastAsia="cs-CZ"/>
        </w:rPr>
        <w:t>rozhodl o zrušení</w:t>
      </w:r>
    </w:p>
    <w:p w14:paraId="79A284E2" w14:textId="77777777" w:rsidR="00AA1B3A" w:rsidRPr="00AA1B3A" w:rsidRDefault="00AA1B3A" w:rsidP="00401C6A">
      <w:pPr>
        <w:spacing w:before="120"/>
        <w:rPr>
          <w:lang w:eastAsia="cs-CZ"/>
        </w:rPr>
      </w:pPr>
      <w:r w:rsidRPr="00AA1B3A">
        <w:rPr>
          <w:lang w:eastAsia="cs-CZ"/>
        </w:rPr>
        <w:t>zadávacího řízení na veřejnou zakázku „</w:t>
      </w:r>
      <w:r w:rsidRPr="006052D5">
        <w:rPr>
          <w:b/>
          <w:highlight w:val="yellow"/>
          <w:lang w:eastAsia="cs-CZ"/>
        </w:rPr>
        <w:t>………………………………………………</w:t>
      </w:r>
      <w:r w:rsidRPr="00AA1B3A">
        <w:rPr>
          <w:lang w:eastAsia="cs-CZ"/>
        </w:rPr>
        <w:t xml:space="preserve">“, </w:t>
      </w:r>
      <w:r w:rsidRPr="00AA1B3A">
        <w:rPr>
          <w:highlight w:val="yellow"/>
          <w:lang w:eastAsia="cs-CZ"/>
        </w:rPr>
        <w:t xml:space="preserve">neboť po uplynutí lhůty pro podání nabídek nebyl žádný účastník zadávacího </w:t>
      </w:r>
      <w:commentRangeStart w:id="4"/>
      <w:r w:rsidRPr="00AA1B3A">
        <w:rPr>
          <w:highlight w:val="yellow"/>
          <w:lang w:eastAsia="cs-CZ"/>
        </w:rPr>
        <w:t>řízení</w:t>
      </w:r>
      <w:commentRangeEnd w:id="4"/>
      <w:r w:rsidR="00F43098">
        <w:rPr>
          <w:rStyle w:val="Odkaznakoment"/>
          <w:rFonts w:ascii="Cambria" w:eastAsia="Cambria" w:hAnsi="Cambria" w:cs="Times New Roman"/>
        </w:rPr>
        <w:commentReference w:id="4"/>
      </w:r>
      <w:r w:rsidRPr="00AA1B3A">
        <w:rPr>
          <w:highlight w:val="yellow"/>
          <w:lang w:eastAsia="cs-CZ"/>
        </w:rPr>
        <w:t>.</w:t>
      </w:r>
    </w:p>
    <w:p w14:paraId="5854810C" w14:textId="77777777" w:rsidR="00AA1B3A" w:rsidRDefault="00AA1B3A" w:rsidP="00401C6A">
      <w:pPr>
        <w:spacing w:before="120"/>
        <w:jc w:val="center"/>
        <w:rPr>
          <w:b/>
          <w:sz w:val="24"/>
          <w:szCs w:val="24"/>
          <w:lang w:eastAsia="cs-CZ"/>
        </w:rPr>
      </w:pPr>
    </w:p>
    <w:p w14:paraId="6AD0D4D9" w14:textId="77777777" w:rsidR="00AA1B3A" w:rsidRPr="00401C6A" w:rsidRDefault="00AA1B3A" w:rsidP="00401C6A">
      <w:pPr>
        <w:spacing w:before="120"/>
        <w:jc w:val="center"/>
        <w:rPr>
          <w:b/>
          <w:sz w:val="28"/>
          <w:szCs w:val="24"/>
          <w:lang w:eastAsia="cs-CZ"/>
        </w:rPr>
      </w:pPr>
      <w:r w:rsidRPr="00401C6A">
        <w:rPr>
          <w:b/>
          <w:sz w:val="28"/>
          <w:szCs w:val="24"/>
          <w:lang w:eastAsia="cs-CZ"/>
        </w:rPr>
        <w:t>Odůvodnění:</w:t>
      </w:r>
    </w:p>
    <w:p w14:paraId="688287AF" w14:textId="77777777" w:rsidR="00AA1B3A" w:rsidRPr="00AA1B3A" w:rsidRDefault="00AA1B3A" w:rsidP="00401C6A">
      <w:pPr>
        <w:spacing w:before="120"/>
        <w:rPr>
          <w:lang w:eastAsia="cs-CZ"/>
        </w:rPr>
      </w:pPr>
      <w:r w:rsidRPr="00954F9B">
        <w:rPr>
          <w:highlight w:val="yellow"/>
          <w:lang w:eastAsia="cs-CZ"/>
        </w:rPr>
        <w:t>Ve lhůtě pro podání nabídek nebyla doručena žádná nabídka</w:t>
      </w:r>
      <w:r w:rsidRPr="00AA1B3A">
        <w:rPr>
          <w:lang w:eastAsia="cs-CZ"/>
        </w:rPr>
        <w:t xml:space="preserve">, proto zadavatel rozhodl o zrušení zadávacího </w:t>
      </w:r>
      <w:commentRangeStart w:id="5"/>
      <w:r w:rsidRPr="00AA1B3A">
        <w:rPr>
          <w:lang w:eastAsia="cs-CZ"/>
        </w:rPr>
        <w:t>řízení</w:t>
      </w:r>
      <w:commentRangeEnd w:id="5"/>
      <w:r w:rsidR="00F43098">
        <w:rPr>
          <w:rStyle w:val="Odkaznakoment"/>
          <w:rFonts w:ascii="Cambria" w:eastAsia="Cambria" w:hAnsi="Cambria" w:cs="Times New Roman"/>
        </w:rPr>
        <w:commentReference w:id="5"/>
      </w:r>
      <w:r w:rsidRPr="00AA1B3A">
        <w:rPr>
          <w:lang w:eastAsia="cs-CZ"/>
        </w:rPr>
        <w:t>.</w:t>
      </w:r>
    </w:p>
    <w:p w14:paraId="57A651CF" w14:textId="77777777" w:rsidR="00AA1B3A" w:rsidRPr="002F1B30" w:rsidRDefault="00AA1B3A" w:rsidP="002F1B30">
      <w:pPr>
        <w:spacing w:before="120"/>
        <w:jc w:val="center"/>
        <w:rPr>
          <w:b/>
          <w:sz w:val="28"/>
          <w:szCs w:val="24"/>
          <w:lang w:eastAsia="cs-CZ"/>
        </w:rPr>
      </w:pPr>
    </w:p>
    <w:p w14:paraId="729C3257" w14:textId="77777777" w:rsidR="00AA1B3A" w:rsidRPr="002F1B30" w:rsidRDefault="00AA1B3A" w:rsidP="00401C6A">
      <w:pPr>
        <w:spacing w:before="120"/>
        <w:jc w:val="center"/>
        <w:rPr>
          <w:b/>
          <w:sz w:val="28"/>
          <w:szCs w:val="24"/>
          <w:lang w:eastAsia="cs-CZ"/>
        </w:rPr>
      </w:pPr>
      <w:r w:rsidRPr="002F1B30">
        <w:rPr>
          <w:b/>
          <w:sz w:val="28"/>
          <w:szCs w:val="24"/>
          <w:lang w:eastAsia="cs-CZ"/>
        </w:rPr>
        <w:t>Poučení:</w:t>
      </w:r>
    </w:p>
    <w:p w14:paraId="6969A441" w14:textId="33569F28" w:rsidR="00AA1B3A" w:rsidRDefault="00AA1B3A" w:rsidP="008775BA">
      <w:pPr>
        <w:spacing w:before="120"/>
        <w:rPr>
          <w:lang w:eastAsia="cs-CZ"/>
        </w:rPr>
      </w:pPr>
      <w:r w:rsidRPr="00AA1B3A">
        <w:rPr>
          <w:lang w:eastAsia="cs-CZ"/>
        </w:rPr>
        <w:lastRenderedPageBreak/>
        <w:t xml:space="preserve">Proti rozhodnutí o zrušení zadávacího řízení lze podat námitky v souladu s § 241 a násl. ZZVZ. </w:t>
      </w:r>
      <w:r w:rsidRPr="00F43098">
        <w:rPr>
          <w:highlight w:val="yellow"/>
          <w:lang w:eastAsia="cs-CZ"/>
        </w:rPr>
        <w:t>Námitky musí být doručeny do 15 dnů</w:t>
      </w:r>
      <w:r w:rsidRPr="00AA1B3A">
        <w:rPr>
          <w:lang w:eastAsia="cs-CZ"/>
        </w:rPr>
        <w:t xml:space="preserve"> od oznámení </w:t>
      </w:r>
      <w:commentRangeStart w:id="6"/>
      <w:r w:rsidRPr="00AA1B3A">
        <w:rPr>
          <w:lang w:eastAsia="cs-CZ"/>
        </w:rPr>
        <w:t>rozhodnutí</w:t>
      </w:r>
      <w:commentRangeEnd w:id="6"/>
      <w:r w:rsidR="00F43098">
        <w:rPr>
          <w:rStyle w:val="Odkaznakoment"/>
          <w:rFonts w:ascii="Cambria" w:eastAsia="Cambria" w:hAnsi="Cambria" w:cs="Times New Roman"/>
        </w:rPr>
        <w:commentReference w:id="6"/>
      </w:r>
      <w:r w:rsidR="00F43098">
        <w:rPr>
          <w:lang w:eastAsia="cs-CZ"/>
        </w:rPr>
        <w:t xml:space="preserve"> o zrušení</w:t>
      </w:r>
      <w:r w:rsidRPr="00AA1B3A">
        <w:rPr>
          <w:lang w:eastAsia="cs-CZ"/>
        </w:rPr>
        <w:t>.</w:t>
      </w:r>
    </w:p>
    <w:p w14:paraId="5A7AD122" w14:textId="77777777" w:rsidR="008775BA" w:rsidRDefault="008775BA" w:rsidP="008775BA">
      <w:pPr>
        <w:spacing w:before="120"/>
        <w:rPr>
          <w:lang w:eastAsia="cs-CZ"/>
        </w:rPr>
      </w:pPr>
    </w:p>
    <w:p w14:paraId="43B292A4" w14:textId="77777777" w:rsidR="008775BA" w:rsidRDefault="008775BA" w:rsidP="008775BA">
      <w:pPr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8775BA" w:rsidRPr="00B756A3" w14:paraId="733DBA62" w14:textId="77777777" w:rsidTr="008D7651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34B08727" w14:textId="77777777" w:rsidR="008775BA" w:rsidRPr="00B756A3" w:rsidRDefault="008775BA" w:rsidP="008775BA">
            <w:pPr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8775BA" w:rsidRPr="00B756A3" w14:paraId="60B5F358" w14:textId="77777777" w:rsidTr="008D7651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22242BED" w14:textId="77777777" w:rsidR="008775BA" w:rsidRPr="00B756A3" w:rsidRDefault="008775BA" w:rsidP="008775BA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8775BA" w:rsidRPr="00B756A3" w14:paraId="6450634E" w14:textId="77777777" w:rsidTr="008D7651">
        <w:tc>
          <w:tcPr>
            <w:tcW w:w="3823" w:type="dxa"/>
          </w:tcPr>
          <w:p w14:paraId="3F45656A" w14:textId="77777777" w:rsidR="008775BA" w:rsidRPr="00B756A3" w:rsidRDefault="008775BA" w:rsidP="008775BA">
            <w:pPr>
              <w:tabs>
                <w:tab w:val="center" w:pos="1803"/>
              </w:tabs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7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7"/>
            <w:r>
              <w:rPr>
                <w:rStyle w:val="Odkaznakoment"/>
                <w:rFonts w:ascii="Cambria" w:eastAsia="Cambria" w:hAnsi="Cambria" w:cs="Times New Roman"/>
              </w:rPr>
              <w:commentReference w:id="7"/>
            </w:r>
          </w:p>
        </w:tc>
      </w:tr>
      <w:tr w:rsidR="008775BA" w:rsidRPr="00B756A3" w14:paraId="3395EB3E" w14:textId="77777777" w:rsidTr="008D7651">
        <w:tc>
          <w:tcPr>
            <w:tcW w:w="3823" w:type="dxa"/>
          </w:tcPr>
          <w:p w14:paraId="7AFE9255" w14:textId="77777777" w:rsidR="008775BA" w:rsidRDefault="008775BA" w:rsidP="008775BA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1340AF68" w14:textId="77777777" w:rsidR="008775BA" w:rsidRPr="00B756A3" w:rsidRDefault="008775BA" w:rsidP="008775BA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2B930EFC" w14:textId="77777777" w:rsidR="008775BA" w:rsidRPr="00AA1B3A" w:rsidRDefault="008775BA" w:rsidP="008775BA">
      <w:pPr>
        <w:spacing w:before="120"/>
        <w:rPr>
          <w:lang w:eastAsia="cs-CZ"/>
        </w:rPr>
      </w:pPr>
    </w:p>
    <w:sectPr w:rsidR="008775BA" w:rsidRPr="00AA1B3A" w:rsidSect="00B210C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3T14:47:00Z" w:initials="CNPK">
    <w:p w14:paraId="417B643B" w14:textId="77777777" w:rsidR="00F43098" w:rsidRDefault="00F43098" w:rsidP="00F43098">
      <w:pPr>
        <w:pStyle w:val="Textkomente"/>
      </w:pPr>
      <w:r>
        <w:rPr>
          <w:rStyle w:val="Odkaznakoment"/>
        </w:rPr>
        <w:annotationRef/>
      </w:r>
      <w:r w:rsidRPr="008A1E3D">
        <w:rPr>
          <w:u w:val="single"/>
        </w:rPr>
        <w:t xml:space="preserve">ZPŘ </w:t>
      </w:r>
      <w:r>
        <w:t>- § 53 odst. 8, § 127 ZZVZ</w:t>
      </w:r>
    </w:p>
    <w:p w14:paraId="2E542E8D" w14:textId="35C103ED" w:rsidR="00F43098" w:rsidRDefault="00F43098" w:rsidP="00F43098">
      <w:pPr>
        <w:pStyle w:val="Textkomente"/>
      </w:pPr>
      <w:r w:rsidRPr="008A1E3D">
        <w:rPr>
          <w:u w:val="single"/>
        </w:rPr>
        <w:t>Otevřený PL, NL</w:t>
      </w:r>
      <w:r>
        <w:t xml:space="preserve"> -  § 128 odst. 1, § 127 ZZVZ</w:t>
      </w:r>
    </w:p>
  </w:comment>
  <w:comment w:id="2" w:author="CNPK" w:date="2025-06-23T10:45:00Z" w:initials="CNPK">
    <w:p w14:paraId="746C654A" w14:textId="77777777" w:rsidR="008775BA" w:rsidRDefault="008775BA" w:rsidP="008775BA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5-06-23T14:50:00Z" w:initials="CNPK">
    <w:p w14:paraId="14656252" w14:textId="25508A7F" w:rsidR="00F43098" w:rsidRDefault="00F43098">
      <w:pPr>
        <w:pStyle w:val="Textkomente"/>
      </w:pPr>
      <w:r>
        <w:rPr>
          <w:rStyle w:val="Odkaznakoment"/>
        </w:rPr>
        <w:annotationRef/>
      </w:r>
      <w:r>
        <w:t>Doplnit odst. 1 anebo 2, příp. příslušné písmeno</w:t>
      </w:r>
    </w:p>
  </w:comment>
  <w:comment w:id="4" w:author="CNPK" w:date="2025-06-23T14:51:00Z" w:initials="CNPK">
    <w:p w14:paraId="6984540F" w14:textId="77777777" w:rsidR="00F43098" w:rsidRDefault="00F43098" w:rsidP="00F43098">
      <w:pPr>
        <w:pStyle w:val="Textkomente"/>
      </w:pPr>
      <w:r>
        <w:rPr>
          <w:rStyle w:val="Odkaznakoment"/>
        </w:rPr>
        <w:annotationRef/>
      </w:r>
      <w:r>
        <w:t>Napsat příslušný důvod podle § 127 odst. 1 nebo 2) ZZVZ.</w:t>
      </w:r>
    </w:p>
    <w:p w14:paraId="1499A96E" w14:textId="77777777" w:rsidR="00F43098" w:rsidRDefault="00F43098" w:rsidP="00F43098">
      <w:pPr>
        <w:pStyle w:val="Textkomente"/>
        <w:numPr>
          <w:ilvl w:val="0"/>
          <w:numId w:val="41"/>
        </w:numPr>
        <w:jc w:val="left"/>
      </w:pPr>
      <w:r>
        <w:t>§127 odst. 1 – po uplynutí lhůty k podání nabídek nebyl žádný účastník zadávacího řízení</w:t>
      </w:r>
    </w:p>
    <w:p w14:paraId="66059C9A" w14:textId="77777777" w:rsidR="00F43098" w:rsidRDefault="00F43098" w:rsidP="00F43098">
      <w:pPr>
        <w:pStyle w:val="Textkomente"/>
        <w:numPr>
          <w:ilvl w:val="0"/>
          <w:numId w:val="41"/>
        </w:numPr>
        <w:jc w:val="left"/>
      </w:pPr>
      <w:r>
        <w:t>§ 127 odst. 2 písm. b) – vybranému dodavateli zanikla účast po jeho vyloučení</w:t>
      </w:r>
    </w:p>
    <w:p w14:paraId="0055B044" w14:textId="77777777" w:rsidR="00F43098" w:rsidRDefault="00F43098" w:rsidP="00F43098">
      <w:pPr>
        <w:pStyle w:val="Textkomente"/>
        <w:numPr>
          <w:ilvl w:val="0"/>
          <w:numId w:val="41"/>
        </w:numPr>
        <w:jc w:val="left"/>
      </w:pPr>
      <w:r>
        <w:t>§ 127 odst. 2 písm. c) – odpadly důvody pro pokračování v zadávacím řízení v důsledku podstatné změny okolností, která nastala po zahájení zadávacího řízení a kterou zadavatel nemohl předvídat a ani ji nezpůsobil</w:t>
      </w:r>
    </w:p>
    <w:p w14:paraId="7257DEE4" w14:textId="77777777" w:rsidR="00F43098" w:rsidRDefault="00F43098" w:rsidP="00F43098">
      <w:pPr>
        <w:pStyle w:val="Textkomente"/>
        <w:numPr>
          <w:ilvl w:val="0"/>
          <w:numId w:val="41"/>
        </w:numPr>
        <w:jc w:val="left"/>
      </w:pPr>
      <w:r>
        <w:t xml:space="preserve">§ 127 odst. 2 písm. d) – v průběhu zadávacího řízení se vyskytly důvody hodné zvláštního zřetele, pro které nelze po zadavateli požadovat, aby v zadávacím řízení pokračoval </w:t>
      </w:r>
      <w:r w:rsidRPr="00FF3C71">
        <w:rPr>
          <w:b/>
          <w:color w:val="FF0000"/>
        </w:rPr>
        <w:t>– řádně dostatečně objektivně odůvodnit</w:t>
      </w:r>
      <w:r>
        <w:rPr>
          <w:b/>
          <w:color w:val="FF0000"/>
        </w:rPr>
        <w:t xml:space="preserve">; </w:t>
      </w:r>
      <w:r w:rsidRPr="00D248A4">
        <w:rPr>
          <w:b/>
          <w:color w:val="000000" w:themeColor="text1"/>
        </w:rPr>
        <w:t>ZŘ může být zrušeno i před skončením lhůty pro podání nabídek</w:t>
      </w:r>
    </w:p>
    <w:p w14:paraId="300EC7E4" w14:textId="77777777" w:rsidR="00F43098" w:rsidRDefault="00F43098" w:rsidP="00F43098">
      <w:pPr>
        <w:pStyle w:val="Textkomente"/>
        <w:numPr>
          <w:ilvl w:val="0"/>
          <w:numId w:val="41"/>
        </w:numPr>
        <w:jc w:val="left"/>
      </w:pPr>
      <w:r>
        <w:t>§ 127 odst. 2 písm. e) – zadavatel neobdržel dotaci k financování veřejné zakázky</w:t>
      </w:r>
    </w:p>
    <w:p w14:paraId="42174FD1" w14:textId="77777777" w:rsidR="00F43098" w:rsidRDefault="00F43098" w:rsidP="00F43098">
      <w:pPr>
        <w:pStyle w:val="Textkomente"/>
        <w:numPr>
          <w:ilvl w:val="0"/>
          <w:numId w:val="41"/>
        </w:numPr>
        <w:jc w:val="left"/>
      </w:pPr>
      <w:r>
        <w:t>§ 127 odst. 2 písm. h) – v zadávacím řízení byl jediný účastník</w:t>
      </w:r>
    </w:p>
    <w:p w14:paraId="50C0A4A0" w14:textId="09785C94" w:rsidR="00F43098" w:rsidRDefault="00F43098">
      <w:pPr>
        <w:pStyle w:val="Textkomente"/>
      </w:pPr>
    </w:p>
  </w:comment>
  <w:comment w:id="5" w:author="CNPK" w:date="2025-06-23T14:51:00Z" w:initials="CNPK">
    <w:p w14:paraId="460ED548" w14:textId="77777777" w:rsidR="00F43098" w:rsidRDefault="00F43098" w:rsidP="00F43098">
      <w:pPr>
        <w:pStyle w:val="Textkomente"/>
      </w:pPr>
      <w:r>
        <w:rPr>
          <w:rStyle w:val="Odkaznakoment"/>
        </w:rPr>
        <w:annotationRef/>
      </w:r>
      <w:r>
        <w:t>Nebo jiné důvody:</w:t>
      </w:r>
    </w:p>
    <w:p w14:paraId="4218F290" w14:textId="77777777" w:rsidR="00F43098" w:rsidRDefault="00F43098" w:rsidP="00F43098">
      <w:pPr>
        <w:pStyle w:val="Textkomente"/>
        <w:numPr>
          <w:ilvl w:val="0"/>
          <w:numId w:val="41"/>
        </w:numPr>
        <w:jc w:val="left"/>
      </w:pPr>
      <w:r>
        <w:t xml:space="preserve"> Vybraný dodavatel byl vyloučen kvůli neposkytnutí součinnosti, zadavatel následně využil svého práva zrušit zadávací řízení. (odst. 2 písm. b)</w:t>
      </w:r>
    </w:p>
    <w:p w14:paraId="521E5C1F" w14:textId="77777777" w:rsidR="00F43098" w:rsidRDefault="00F43098" w:rsidP="00F43098">
      <w:pPr>
        <w:pStyle w:val="Textkomente"/>
        <w:numPr>
          <w:ilvl w:val="0"/>
          <w:numId w:val="41"/>
        </w:numPr>
        <w:jc w:val="left"/>
      </w:pPr>
      <w:r>
        <w:t xml:space="preserve"> Během kontroly nabídek obdržel zadavatel informaci, že nebude poskytnuta dotace z projektu ……. Kvůli nedostatku finančních prostředků z důvodu nepřiznání dotace zadavatel rozhodl o zrušení zadávacího řízení. (odst. 2 písm. e)</w:t>
      </w:r>
    </w:p>
    <w:p w14:paraId="4D78D020" w14:textId="5DA1FBA7" w:rsidR="00F43098" w:rsidRDefault="00F43098" w:rsidP="00F43098">
      <w:pPr>
        <w:pStyle w:val="Textkomente"/>
        <w:numPr>
          <w:ilvl w:val="0"/>
          <w:numId w:val="41"/>
        </w:numPr>
        <w:jc w:val="left"/>
      </w:pPr>
      <w:r>
        <w:t xml:space="preserve"> Ve lhůtě pro podání nabídek byla podána jedna nabídka. V zájmu účasti více dodavatelů zadavatel rozhodl o zrušení zadávacího řízení. (odst. 2 písm. h)</w:t>
      </w:r>
    </w:p>
  </w:comment>
  <w:comment w:id="6" w:author="CNPK" w:date="2025-06-23T14:52:00Z" w:initials="CNPK">
    <w:p w14:paraId="2DBC18C9" w14:textId="68778FA6" w:rsidR="00F43098" w:rsidRDefault="00F43098" w:rsidP="00F43098">
      <w:pPr>
        <w:pStyle w:val="Textkomente"/>
      </w:pPr>
      <w:r>
        <w:rPr>
          <w:rStyle w:val="Odkaznakoment"/>
        </w:rPr>
        <w:annotationRef/>
      </w:r>
      <w:r w:rsidRPr="00E74C2C">
        <w:rPr>
          <w:u w:val="single"/>
        </w:rPr>
        <w:t>ZPŘ</w:t>
      </w:r>
      <w:r>
        <w:t xml:space="preserve"> - Oznámení o zrušení uveřejní zadavatel na svém profilu do 5 pracovních dní od rozhodnutí o zrušení zadávacího řízení § 53 odst. 8 ZZVZ</w:t>
      </w:r>
    </w:p>
    <w:p w14:paraId="240F92E4" w14:textId="77777777" w:rsidR="00F43098" w:rsidRDefault="00F43098" w:rsidP="00F43098">
      <w:pPr>
        <w:pStyle w:val="Textkomente"/>
      </w:pPr>
    </w:p>
    <w:p w14:paraId="0482ED54" w14:textId="1258969E" w:rsidR="00F43098" w:rsidRDefault="00F43098" w:rsidP="00F43098">
      <w:pPr>
        <w:pStyle w:val="Textkomente"/>
      </w:pPr>
      <w:r>
        <w:rPr>
          <w:u w:val="single"/>
        </w:rPr>
        <w:t>Otevřený</w:t>
      </w:r>
      <w:r w:rsidRPr="00E74C2C">
        <w:rPr>
          <w:u w:val="single"/>
        </w:rPr>
        <w:t xml:space="preserve"> PL</w:t>
      </w:r>
      <w:r>
        <w:t xml:space="preserve"> - Oznámení odesláním všem účastníkům zadávacího řízení. - § 128 odst. 1</w:t>
      </w:r>
    </w:p>
    <w:p w14:paraId="2DD76158" w14:textId="77777777" w:rsidR="00F43098" w:rsidRDefault="00F43098" w:rsidP="00F43098">
      <w:pPr>
        <w:pStyle w:val="Textkomente"/>
      </w:pPr>
    </w:p>
    <w:p w14:paraId="53839C62" w14:textId="6B96E83D" w:rsidR="00F43098" w:rsidRDefault="00F43098">
      <w:pPr>
        <w:pStyle w:val="Textkomente"/>
      </w:pPr>
      <w:r>
        <w:t>Druhou větu neuvádět v případě zrušení podle § 127 odst. 1 ZZVZ.</w:t>
      </w:r>
    </w:p>
  </w:comment>
  <w:comment w:id="7" w:author="CNPK" w:date="2025-06-23T13:53:00Z" w:initials="CNPK">
    <w:p w14:paraId="196E87C9" w14:textId="27CE2497" w:rsidR="008775BA" w:rsidRDefault="008775BA" w:rsidP="008775BA">
      <w:pPr>
        <w:pStyle w:val="Textkomente"/>
      </w:pPr>
      <w:r>
        <w:rPr>
          <w:rStyle w:val="Odkaznakoment"/>
        </w:rPr>
        <w:annotationRef/>
      </w:r>
      <w:r>
        <w:t>Může podepsat statutární orgán za</w:t>
      </w:r>
      <w:r w:rsidR="00471AD3">
        <w:t>davatele nebo pověřená osoba - dle interních předpisů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E542E8D" w15:done="0"/>
  <w15:commentEx w15:paraId="746C654A" w15:done="0"/>
  <w15:commentEx w15:paraId="14656252" w15:done="0"/>
  <w15:commentEx w15:paraId="50C0A4A0" w15:done="0"/>
  <w15:commentEx w15:paraId="4D78D020" w15:done="0"/>
  <w15:commentEx w15:paraId="53839C62" w15:done="0"/>
  <w15:commentEx w15:paraId="196E87C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E542E8D" w16cid:durableId="2E542E8D"/>
  <w16cid:commentId w16cid:paraId="746C654A" w16cid:durableId="746C654A"/>
  <w16cid:commentId w16cid:paraId="14656252" w16cid:durableId="14656252"/>
  <w16cid:commentId w16cid:paraId="50C0A4A0" w16cid:durableId="50C0A4A0"/>
  <w16cid:commentId w16cid:paraId="4D78D020" w16cid:durableId="4D78D020"/>
  <w16cid:commentId w16cid:paraId="53839C62" w16cid:durableId="53839C62"/>
  <w16cid:commentId w16cid:paraId="196E87C9" w16cid:durableId="196E87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437733"/>
      <w:docPartObj>
        <w:docPartGallery w:val="Page Numbers (Bottom of Page)"/>
        <w:docPartUnique/>
      </w:docPartObj>
    </w:sdtPr>
    <w:sdtEndPr/>
    <w:sdtContent>
      <w:p w14:paraId="5F172426" w14:textId="50DAF9B8" w:rsidR="00686D70" w:rsidRDefault="00686D7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AD3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0D372EC7" w:rsidR="00B210C8" w:rsidRPr="00B210C8" w:rsidRDefault="00686D70" w:rsidP="00BA63FB">
    <w:pPr>
      <w:pStyle w:val="Zpat"/>
      <w:tabs>
        <w:tab w:val="left" w:pos="3000"/>
      </w:tabs>
      <w:jc w:val="center"/>
      <w:rPr>
        <w:caps/>
      </w:rPr>
    </w:pPr>
    <w:r>
      <w:rPr>
        <w:caps/>
      </w:rPr>
      <w:tab/>
    </w:r>
    <w:r w:rsidR="00BA63FB">
      <w:rPr>
        <w:caps/>
      </w:rPr>
      <w:tab/>
    </w:r>
    <w:r>
      <w:rPr>
        <w:caps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471AD3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688DCCAB" w14:textId="498C4803" w:rsidR="00B210C8" w:rsidRDefault="00AA1B3A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50AD49C5"/>
    <w:multiLevelType w:val="hybridMultilevel"/>
    <w:tmpl w:val="6D721CD6"/>
    <w:lvl w:ilvl="0" w:tplc="887A58EA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9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2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2531140">
    <w:abstractNumId w:val="15"/>
  </w:num>
  <w:num w:numId="2" w16cid:durableId="212542872">
    <w:abstractNumId w:val="30"/>
  </w:num>
  <w:num w:numId="3" w16cid:durableId="738790299">
    <w:abstractNumId w:val="15"/>
  </w:num>
  <w:num w:numId="4" w16cid:durableId="2009867995">
    <w:abstractNumId w:val="31"/>
  </w:num>
  <w:num w:numId="5" w16cid:durableId="1350984103">
    <w:abstractNumId w:val="22"/>
  </w:num>
  <w:num w:numId="6" w16cid:durableId="658996253">
    <w:abstractNumId w:val="15"/>
  </w:num>
  <w:num w:numId="7" w16cid:durableId="6800120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39103599">
    <w:abstractNumId w:val="2"/>
  </w:num>
  <w:num w:numId="9" w16cid:durableId="1175682712">
    <w:abstractNumId w:val="0"/>
  </w:num>
  <w:num w:numId="10" w16cid:durableId="122969589">
    <w:abstractNumId w:val="18"/>
  </w:num>
  <w:num w:numId="11" w16cid:durableId="493033101">
    <w:abstractNumId w:val="28"/>
  </w:num>
  <w:num w:numId="12" w16cid:durableId="1124302291">
    <w:abstractNumId w:val="26"/>
  </w:num>
  <w:num w:numId="13" w16cid:durableId="6713918">
    <w:abstractNumId w:val="13"/>
  </w:num>
  <w:num w:numId="14" w16cid:durableId="316887875">
    <w:abstractNumId w:val="8"/>
  </w:num>
  <w:num w:numId="15" w16cid:durableId="1248348471">
    <w:abstractNumId w:val="3"/>
  </w:num>
  <w:num w:numId="16" w16cid:durableId="1956668328">
    <w:abstractNumId w:val="12"/>
  </w:num>
  <w:num w:numId="17" w16cid:durableId="1710376165">
    <w:abstractNumId w:val="14"/>
  </w:num>
  <w:num w:numId="18" w16cid:durableId="2111928277">
    <w:abstractNumId w:val="15"/>
  </w:num>
  <w:num w:numId="19" w16cid:durableId="867570145">
    <w:abstractNumId w:val="4"/>
  </w:num>
  <w:num w:numId="20" w16cid:durableId="1454522723">
    <w:abstractNumId w:val="5"/>
  </w:num>
  <w:num w:numId="21" w16cid:durableId="1954629611">
    <w:abstractNumId w:val="21"/>
  </w:num>
  <w:num w:numId="22" w16cid:durableId="414977820">
    <w:abstractNumId w:val="15"/>
  </w:num>
  <w:num w:numId="23" w16cid:durableId="1055394942">
    <w:abstractNumId w:val="24"/>
  </w:num>
  <w:num w:numId="24" w16cid:durableId="1698773998">
    <w:abstractNumId w:val="7"/>
  </w:num>
  <w:num w:numId="25" w16cid:durableId="744034487">
    <w:abstractNumId w:val="27"/>
  </w:num>
  <w:num w:numId="26" w16cid:durableId="967009233">
    <w:abstractNumId w:val="9"/>
  </w:num>
  <w:num w:numId="27" w16cid:durableId="1234513845">
    <w:abstractNumId w:val="6"/>
  </w:num>
  <w:num w:numId="28" w16cid:durableId="1873610218">
    <w:abstractNumId w:val="20"/>
  </w:num>
  <w:num w:numId="29" w16cid:durableId="908154892">
    <w:abstractNumId w:val="32"/>
  </w:num>
  <w:num w:numId="30" w16cid:durableId="445659081">
    <w:abstractNumId w:val="17"/>
  </w:num>
  <w:num w:numId="31" w16cid:durableId="170220997">
    <w:abstractNumId w:val="25"/>
  </w:num>
  <w:num w:numId="32" w16cid:durableId="765342761">
    <w:abstractNumId w:val="10"/>
  </w:num>
  <w:num w:numId="33" w16cid:durableId="74523486">
    <w:abstractNumId w:val="29"/>
  </w:num>
  <w:num w:numId="34" w16cid:durableId="1362822048">
    <w:abstractNumId w:val="15"/>
  </w:num>
  <w:num w:numId="35" w16cid:durableId="1882327209">
    <w:abstractNumId w:val="15"/>
  </w:num>
  <w:num w:numId="36" w16cid:durableId="798962688">
    <w:abstractNumId w:val="1"/>
  </w:num>
  <w:num w:numId="37" w16cid:durableId="937759836">
    <w:abstractNumId w:val="19"/>
  </w:num>
  <w:num w:numId="38" w16cid:durableId="1506937868">
    <w:abstractNumId w:val="11"/>
  </w:num>
  <w:num w:numId="39" w16cid:durableId="1414207144">
    <w:abstractNumId w:val="16"/>
  </w:num>
  <w:num w:numId="40" w16cid:durableId="12085704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56859469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34EEE"/>
    <w:rsid w:val="00053A96"/>
    <w:rsid w:val="00063D53"/>
    <w:rsid w:val="000B731F"/>
    <w:rsid w:val="000D6655"/>
    <w:rsid w:val="000E0F3F"/>
    <w:rsid w:val="000E3474"/>
    <w:rsid w:val="000E373F"/>
    <w:rsid w:val="000E59C8"/>
    <w:rsid w:val="00107E73"/>
    <w:rsid w:val="00141C9E"/>
    <w:rsid w:val="001440DB"/>
    <w:rsid w:val="00155C44"/>
    <w:rsid w:val="001703C7"/>
    <w:rsid w:val="00174C27"/>
    <w:rsid w:val="00184BBC"/>
    <w:rsid w:val="0018663E"/>
    <w:rsid w:val="001C0B8D"/>
    <w:rsid w:val="001D30E3"/>
    <w:rsid w:val="00202CA7"/>
    <w:rsid w:val="002212B9"/>
    <w:rsid w:val="00262A4E"/>
    <w:rsid w:val="0029760B"/>
    <w:rsid w:val="002A3B9A"/>
    <w:rsid w:val="002C723A"/>
    <w:rsid w:val="002E783F"/>
    <w:rsid w:val="002F1B30"/>
    <w:rsid w:val="003114A2"/>
    <w:rsid w:val="003164C3"/>
    <w:rsid w:val="00346FEC"/>
    <w:rsid w:val="0037275F"/>
    <w:rsid w:val="003A176D"/>
    <w:rsid w:val="003A3A31"/>
    <w:rsid w:val="003B039B"/>
    <w:rsid w:val="003B7668"/>
    <w:rsid w:val="003D4998"/>
    <w:rsid w:val="003D51EB"/>
    <w:rsid w:val="003F1DD3"/>
    <w:rsid w:val="00401C6A"/>
    <w:rsid w:val="0042348B"/>
    <w:rsid w:val="004422D4"/>
    <w:rsid w:val="00442E0E"/>
    <w:rsid w:val="00451C75"/>
    <w:rsid w:val="00471AD3"/>
    <w:rsid w:val="00487330"/>
    <w:rsid w:val="0049064A"/>
    <w:rsid w:val="004D0AC7"/>
    <w:rsid w:val="004D4E2F"/>
    <w:rsid w:val="00516E1D"/>
    <w:rsid w:val="00522BB2"/>
    <w:rsid w:val="00541D0F"/>
    <w:rsid w:val="005851BE"/>
    <w:rsid w:val="005968DA"/>
    <w:rsid w:val="005A5925"/>
    <w:rsid w:val="00604C17"/>
    <w:rsid w:val="006052D5"/>
    <w:rsid w:val="0062503D"/>
    <w:rsid w:val="006812E4"/>
    <w:rsid w:val="00686D70"/>
    <w:rsid w:val="006C3015"/>
    <w:rsid w:val="006E1149"/>
    <w:rsid w:val="007055BA"/>
    <w:rsid w:val="00720698"/>
    <w:rsid w:val="007225A6"/>
    <w:rsid w:val="00734123"/>
    <w:rsid w:val="00751F7A"/>
    <w:rsid w:val="00773408"/>
    <w:rsid w:val="007B0315"/>
    <w:rsid w:val="007D59EA"/>
    <w:rsid w:val="00800851"/>
    <w:rsid w:val="00807C65"/>
    <w:rsid w:val="008240E3"/>
    <w:rsid w:val="00847B9B"/>
    <w:rsid w:val="008775BA"/>
    <w:rsid w:val="00896251"/>
    <w:rsid w:val="008A6E9D"/>
    <w:rsid w:val="008F69C3"/>
    <w:rsid w:val="00915E28"/>
    <w:rsid w:val="00954F9B"/>
    <w:rsid w:val="00982E2D"/>
    <w:rsid w:val="009A56C0"/>
    <w:rsid w:val="009B0569"/>
    <w:rsid w:val="009B1B33"/>
    <w:rsid w:val="009C0A8F"/>
    <w:rsid w:val="009C3DBE"/>
    <w:rsid w:val="009D72D9"/>
    <w:rsid w:val="009F11EC"/>
    <w:rsid w:val="009F36CC"/>
    <w:rsid w:val="00A15CA2"/>
    <w:rsid w:val="00A2071D"/>
    <w:rsid w:val="00A37F4E"/>
    <w:rsid w:val="00A66E60"/>
    <w:rsid w:val="00A724D7"/>
    <w:rsid w:val="00A84500"/>
    <w:rsid w:val="00A86782"/>
    <w:rsid w:val="00AA1B3A"/>
    <w:rsid w:val="00AD24DF"/>
    <w:rsid w:val="00AE1CA7"/>
    <w:rsid w:val="00AE49BC"/>
    <w:rsid w:val="00AF0164"/>
    <w:rsid w:val="00AF5407"/>
    <w:rsid w:val="00AF7322"/>
    <w:rsid w:val="00B20527"/>
    <w:rsid w:val="00B210C8"/>
    <w:rsid w:val="00B838DD"/>
    <w:rsid w:val="00B93848"/>
    <w:rsid w:val="00B97301"/>
    <w:rsid w:val="00BA63FB"/>
    <w:rsid w:val="00BB248B"/>
    <w:rsid w:val="00BB7964"/>
    <w:rsid w:val="00BD1895"/>
    <w:rsid w:val="00BD508F"/>
    <w:rsid w:val="00BF1C92"/>
    <w:rsid w:val="00C12626"/>
    <w:rsid w:val="00C42493"/>
    <w:rsid w:val="00C632A4"/>
    <w:rsid w:val="00C9422D"/>
    <w:rsid w:val="00CA45F0"/>
    <w:rsid w:val="00CB5AEC"/>
    <w:rsid w:val="00CC4EE5"/>
    <w:rsid w:val="00CE3C41"/>
    <w:rsid w:val="00D21829"/>
    <w:rsid w:val="00D248A4"/>
    <w:rsid w:val="00D37F80"/>
    <w:rsid w:val="00D73AA0"/>
    <w:rsid w:val="00DB0379"/>
    <w:rsid w:val="00E33D3F"/>
    <w:rsid w:val="00E716A1"/>
    <w:rsid w:val="00E77C6C"/>
    <w:rsid w:val="00EF0BE9"/>
    <w:rsid w:val="00F03B52"/>
    <w:rsid w:val="00F3591A"/>
    <w:rsid w:val="00F43098"/>
    <w:rsid w:val="00F72870"/>
    <w:rsid w:val="00FA4336"/>
    <w:rsid w:val="00FA4363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954F9B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DCF7D-5D5D-4A9E-9A2C-49BC8BA4E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446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19</cp:revision>
  <dcterms:created xsi:type="dcterms:W3CDTF">2022-10-20T16:06:00Z</dcterms:created>
  <dcterms:modified xsi:type="dcterms:W3CDTF">2025-09-01T14:02:00Z</dcterms:modified>
</cp:coreProperties>
</file>